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1835" w:rsidRPr="002F14EE" w:rsidRDefault="002F14EE" w:rsidP="002F14EE">
      <w:pPr>
        <w:pStyle w:val="Normaalweb"/>
        <w:rPr>
          <w:b/>
        </w:rPr>
      </w:pPr>
      <w:r w:rsidRPr="002F14EE">
        <w:rPr>
          <w:b/>
        </w:rPr>
        <w:t>Ergonomische eisen:</w:t>
      </w:r>
    </w:p>
    <w:p w:rsidR="002F14EE" w:rsidRPr="002F14EE" w:rsidRDefault="006C0FF3" w:rsidP="002F14EE">
      <w:pPr>
        <w:rPr>
          <w:rFonts w:ascii="Times New Roman" w:hAnsi="Times New Roman" w:cs="Times New Roman"/>
          <w:sz w:val="24"/>
          <w:szCs w:val="24"/>
        </w:rPr>
      </w:pPr>
      <w:r w:rsidRPr="002F14EE">
        <w:rPr>
          <w:rFonts w:ascii="Times New Roman" w:hAnsi="Times New Roman" w:cs="Times New Roman"/>
          <w:sz w:val="24"/>
          <w:szCs w:val="24"/>
        </w:rPr>
        <w:t xml:space="preserve">Vanaf 1 januari 2004 moeten dagverblijven voldoen aan een aantal ergonomische richtlijnen voor de inrichting van werkruimten en werkhouding van leidsters. </w:t>
      </w:r>
    </w:p>
    <w:p w:rsidR="002F14EE" w:rsidRDefault="006C0FF3" w:rsidP="002F14EE">
      <w:pPr>
        <w:pStyle w:val="Kop2"/>
        <w:rPr>
          <w:rFonts w:ascii="Times New Roman" w:hAnsi="Times New Roman" w:cs="Times New Roman"/>
          <w:b w:val="0"/>
          <w:color w:val="000000" w:themeColor="text1"/>
          <w:sz w:val="24"/>
          <w:szCs w:val="24"/>
        </w:rPr>
      </w:pPr>
      <w:r w:rsidRPr="002F14EE">
        <w:rPr>
          <w:rFonts w:ascii="Times New Roman" w:hAnsi="Times New Roman" w:cs="Times New Roman"/>
          <w:sz w:val="24"/>
          <w:szCs w:val="24"/>
        </w:rPr>
        <w:br/>
      </w:r>
      <w:r w:rsidRPr="002F14EE">
        <w:rPr>
          <w:rFonts w:ascii="Times New Roman" w:hAnsi="Times New Roman" w:cs="Times New Roman"/>
          <w:b w:val="0"/>
          <w:color w:val="000000" w:themeColor="text1"/>
          <w:sz w:val="24"/>
          <w:szCs w:val="24"/>
        </w:rPr>
        <w:t xml:space="preserve">De medewerker beschikt over een stoel of bank met adequate rugsteun en armleuningen die voldoende ondersteuning geeft bij het geven van de fles. </w:t>
      </w:r>
      <w:r w:rsidRPr="002F14EE">
        <w:rPr>
          <w:rStyle w:val="Zwaar"/>
          <w:rFonts w:ascii="Times New Roman" w:hAnsi="Times New Roman" w:cs="Times New Roman"/>
          <w:b/>
          <w:color w:val="000000" w:themeColor="text1"/>
          <w:sz w:val="24"/>
          <w:szCs w:val="24"/>
        </w:rPr>
        <w:t xml:space="preserve"> </w:t>
      </w:r>
      <w:r w:rsidRPr="002F14EE">
        <w:rPr>
          <w:rFonts w:ascii="Times New Roman" w:hAnsi="Times New Roman" w:cs="Times New Roman"/>
          <w:b w:val="0"/>
          <w:color w:val="000000" w:themeColor="text1"/>
          <w:sz w:val="24"/>
          <w:szCs w:val="24"/>
        </w:rPr>
        <w:t xml:space="preserve"> Eten en andere activiteiten met kinderen die worden uitgevoerd onder begeleiding van een medewerker en die langer duren dan 4   </w:t>
      </w:r>
      <w:r w:rsidRPr="002F14EE">
        <w:rPr>
          <w:rFonts w:ascii="Times New Roman" w:hAnsi="Times New Roman" w:cs="Times New Roman"/>
          <w:b w:val="0"/>
          <w:color w:val="000000" w:themeColor="text1"/>
          <w:sz w:val="24"/>
          <w:szCs w:val="24"/>
        </w:rPr>
        <w:br/>
        <w:t xml:space="preserve">Kinderen boven de 15 kilo (ongeveer 2-2,5 jaar) klimmen zelfstandig of met begeleiding - zonder dat de medewerker hoeft te tillen – </w:t>
      </w:r>
      <w:r w:rsidR="002F14EE">
        <w:rPr>
          <w:rFonts w:ascii="Times New Roman" w:hAnsi="Times New Roman" w:cs="Times New Roman"/>
          <w:b w:val="0"/>
          <w:color w:val="000000" w:themeColor="text1"/>
          <w:sz w:val="24"/>
          <w:szCs w:val="24"/>
        </w:rPr>
        <w:t xml:space="preserve"> </w:t>
      </w:r>
    </w:p>
    <w:p w:rsidR="006C0FF3" w:rsidRPr="002F14EE" w:rsidRDefault="006C0FF3" w:rsidP="002F14EE">
      <w:pPr>
        <w:pStyle w:val="Kop2"/>
        <w:rPr>
          <w:rFonts w:ascii="Times New Roman" w:hAnsi="Times New Roman" w:cs="Times New Roman"/>
          <w:b w:val="0"/>
          <w:color w:val="000000" w:themeColor="text1"/>
          <w:sz w:val="24"/>
          <w:szCs w:val="24"/>
        </w:rPr>
      </w:pPr>
      <w:r w:rsidRPr="002F14EE">
        <w:rPr>
          <w:rFonts w:ascii="Times New Roman" w:hAnsi="Times New Roman" w:cs="Times New Roman"/>
          <w:sz w:val="24"/>
          <w:szCs w:val="24"/>
        </w:rPr>
        <w:t xml:space="preserve"> </w:t>
      </w:r>
      <w:r w:rsidRPr="002F14EE">
        <w:rPr>
          <w:rFonts w:ascii="Times New Roman" w:hAnsi="Times New Roman" w:cs="Times New Roman"/>
          <w:sz w:val="24"/>
          <w:szCs w:val="24"/>
        </w:rPr>
        <w:br/>
      </w:r>
      <w:r w:rsidRPr="002F14EE">
        <w:rPr>
          <w:rFonts w:ascii="Times New Roman" w:hAnsi="Times New Roman" w:cs="Times New Roman"/>
          <w:b w:val="0"/>
          <w:color w:val="000000" w:themeColor="text1"/>
          <w:sz w:val="24"/>
          <w:szCs w:val="24"/>
        </w:rPr>
        <w:t>Voor zittende activiteiten op de grond die langer duren dan 4 aaneengesloten minuten, is een juiste steun vereist. Zittende activiteiten op de grond met een juiste rugsteun, zitkussen en/of ander hulpmiddel duren niet langer dan 15 aaneengesloten minuten</w:t>
      </w:r>
      <w:r w:rsidRPr="002F14EE">
        <w:rPr>
          <w:rFonts w:ascii="Times New Roman" w:hAnsi="Times New Roman" w:cs="Times New Roman"/>
          <w:sz w:val="24"/>
          <w:szCs w:val="24"/>
        </w:rPr>
        <w:t xml:space="preserve">.  </w:t>
      </w:r>
      <w:r w:rsidR="00F977E7" w:rsidRPr="002F14EE">
        <w:rPr>
          <w:rFonts w:ascii="Times New Roman" w:hAnsi="Times New Roman" w:cs="Times New Roman"/>
          <w:sz w:val="24"/>
          <w:szCs w:val="24"/>
        </w:rPr>
        <w:t xml:space="preserve"> </w:t>
      </w:r>
    </w:p>
    <w:p w:rsidR="002F14EE" w:rsidRDefault="00F977E7" w:rsidP="002F14EE">
      <w:pPr>
        <w:pStyle w:val="Kop2"/>
        <w:rPr>
          <w:rFonts w:ascii="Times New Roman" w:hAnsi="Times New Roman" w:cs="Times New Roman"/>
          <w:color w:val="000000" w:themeColor="text1"/>
          <w:sz w:val="24"/>
          <w:szCs w:val="24"/>
        </w:rPr>
      </w:pPr>
      <w:r w:rsidRPr="002F14EE">
        <w:rPr>
          <w:rFonts w:ascii="Times New Roman" w:hAnsi="Times New Roman" w:cs="Times New Roman"/>
          <w:color w:val="000000" w:themeColor="text1"/>
          <w:sz w:val="24"/>
          <w:szCs w:val="24"/>
        </w:rPr>
        <w:t>Ergonomische normen voor bedden</w:t>
      </w:r>
      <w:r w:rsidR="002F14EE">
        <w:rPr>
          <w:rFonts w:ascii="Times New Roman" w:hAnsi="Times New Roman" w:cs="Times New Roman"/>
          <w:color w:val="000000" w:themeColor="text1"/>
          <w:sz w:val="24"/>
          <w:szCs w:val="24"/>
        </w:rPr>
        <w:t xml:space="preserve"> </w:t>
      </w:r>
    </w:p>
    <w:p w:rsidR="006C0FF3" w:rsidRPr="002F14EE" w:rsidRDefault="00F977E7" w:rsidP="00F14FB6">
      <w:pPr>
        <w:pStyle w:val="Kop2"/>
        <w:rPr>
          <w:rFonts w:ascii="Times New Roman" w:hAnsi="Times New Roman" w:cs="Times New Roman"/>
          <w:sz w:val="24"/>
          <w:szCs w:val="24"/>
        </w:rPr>
      </w:pPr>
      <w:r w:rsidRPr="002F14EE">
        <w:rPr>
          <w:rStyle w:val="Zwaar"/>
          <w:rFonts w:ascii="Times New Roman" w:hAnsi="Times New Roman" w:cs="Times New Roman"/>
          <w:b/>
          <w:color w:val="000000" w:themeColor="text1"/>
          <w:sz w:val="24"/>
          <w:szCs w:val="24"/>
        </w:rPr>
        <w:t xml:space="preserve"> </w:t>
      </w:r>
      <w:r w:rsidRPr="002F14EE">
        <w:rPr>
          <w:rFonts w:ascii="Times New Roman" w:hAnsi="Times New Roman" w:cs="Times New Roman"/>
          <w:bCs w:val="0"/>
          <w:color w:val="000000" w:themeColor="text1"/>
          <w:sz w:val="24"/>
          <w:szCs w:val="24"/>
        </w:rPr>
        <w:br/>
      </w:r>
      <w:r w:rsidRPr="002F14EE">
        <w:rPr>
          <w:rFonts w:ascii="Times New Roman" w:hAnsi="Times New Roman" w:cs="Times New Roman"/>
          <w:b w:val="0"/>
          <w:color w:val="000000" w:themeColor="text1"/>
          <w:sz w:val="24"/>
          <w:szCs w:val="24"/>
        </w:rPr>
        <w:t xml:space="preserve">Voor kinderen die in en uit bed getild moeten worden, is het bed zodanig geconstrueerd dat de bovenkant van het matras tussen 85 en 110 centimeter boven de vloer ligt. Het advies is een werkhoogte tussen de 85 en 100 centimeter. </w:t>
      </w:r>
      <w:r w:rsidR="00F14FB6">
        <w:rPr>
          <w:rFonts w:ascii="Times New Roman" w:hAnsi="Times New Roman" w:cs="Times New Roman"/>
          <w:b w:val="0"/>
          <w:color w:val="000000" w:themeColor="text1"/>
          <w:sz w:val="24"/>
          <w:szCs w:val="24"/>
        </w:rPr>
        <w:t xml:space="preserve"> </w:t>
      </w:r>
    </w:p>
    <w:p w:rsidR="00F977E7" w:rsidRPr="00CA4AEB" w:rsidRDefault="00F977E7" w:rsidP="00CA4AEB">
      <w:pPr>
        <w:pStyle w:val="Kop2"/>
        <w:rPr>
          <w:rFonts w:ascii="Times New Roman" w:hAnsi="Times New Roman" w:cs="Times New Roman"/>
          <w:color w:val="auto"/>
          <w:sz w:val="24"/>
          <w:szCs w:val="24"/>
        </w:rPr>
      </w:pPr>
      <w:r w:rsidRPr="002F14EE">
        <w:rPr>
          <w:rFonts w:ascii="Times New Roman" w:hAnsi="Times New Roman" w:cs="Times New Roman"/>
          <w:color w:val="auto"/>
          <w:sz w:val="24"/>
          <w:szCs w:val="24"/>
        </w:rPr>
        <w:t>aankleedtafels</w:t>
      </w:r>
      <w:r w:rsidRPr="002F14EE">
        <w:br/>
      </w:r>
      <w:r w:rsidRPr="00CA4AEB">
        <w:rPr>
          <w:rStyle w:val="Zwaar"/>
          <w:color w:val="000000" w:themeColor="text1"/>
        </w:rPr>
        <w:t xml:space="preserve"> </w:t>
      </w:r>
      <w:r w:rsidRPr="00CA4AEB">
        <w:rPr>
          <w:rFonts w:ascii="Times New Roman" w:hAnsi="Times New Roman" w:cs="Times New Roman"/>
          <w:b w:val="0"/>
          <w:color w:val="000000" w:themeColor="text1"/>
          <w:sz w:val="24"/>
          <w:szCs w:val="24"/>
        </w:rPr>
        <w:t>In een kinderdagverblijf of peuterspeelzaal moet een verstelbare aankleedtafel aanwezig zijn, zodat elke medewerker kinderen op volwassen hoogte kan verschonen. Dit kan het beste gerealiseerd worden met een aankleedtafel waarvan de werkhoogte - inclusief aankleedkussen - minimaal kan variëren tussen de 85 en 105 centimeter in stappen va</w:t>
      </w:r>
      <w:r w:rsidR="009562C6" w:rsidRPr="00CA4AEB">
        <w:rPr>
          <w:rFonts w:ascii="Times New Roman" w:hAnsi="Times New Roman" w:cs="Times New Roman"/>
          <w:b w:val="0"/>
          <w:color w:val="000000" w:themeColor="text1"/>
          <w:sz w:val="24"/>
          <w:szCs w:val="24"/>
        </w:rPr>
        <w:t>n maximaal 5 centimeter.</w:t>
      </w:r>
      <w:r w:rsidRPr="00CA4AEB">
        <w:rPr>
          <w:rFonts w:ascii="Times New Roman" w:hAnsi="Times New Roman" w:cs="Times New Roman"/>
          <w:b w:val="0"/>
          <w:color w:val="000000" w:themeColor="text1"/>
          <w:sz w:val="24"/>
          <w:szCs w:val="24"/>
        </w:rPr>
        <w:t xml:space="preserve"> Voor de aankleedtafels die vóór 1 januari 2004 zijn aangeschaft is een ondergrens van 90 centimeter aanvaardbaar</w:t>
      </w:r>
      <w:r w:rsidRPr="00CA4AEB">
        <w:rPr>
          <w:rFonts w:ascii="Times New Roman" w:hAnsi="Times New Roman" w:cs="Times New Roman"/>
          <w:sz w:val="24"/>
          <w:szCs w:val="24"/>
        </w:rPr>
        <w:t xml:space="preserve">.  </w:t>
      </w:r>
    </w:p>
    <w:p w:rsidR="00CA4AEB" w:rsidRDefault="00F977E7" w:rsidP="00CA4AEB">
      <w:pPr>
        <w:pStyle w:val="Kop2"/>
        <w:rPr>
          <w:rFonts w:ascii="Times New Roman" w:hAnsi="Times New Roman" w:cs="Times New Roman"/>
          <w:color w:val="auto"/>
          <w:sz w:val="24"/>
          <w:szCs w:val="24"/>
        </w:rPr>
      </w:pPr>
      <w:r w:rsidRPr="002F14EE">
        <w:rPr>
          <w:rFonts w:ascii="Times New Roman" w:hAnsi="Times New Roman" w:cs="Times New Roman"/>
          <w:color w:val="auto"/>
          <w:sz w:val="24"/>
          <w:szCs w:val="24"/>
        </w:rPr>
        <w:t>Ergonomische normen voor keuken en wasruimte</w:t>
      </w:r>
      <w:r w:rsidR="00CA4AEB">
        <w:rPr>
          <w:rFonts w:ascii="Times New Roman" w:hAnsi="Times New Roman" w:cs="Times New Roman"/>
          <w:color w:val="auto"/>
          <w:sz w:val="24"/>
          <w:szCs w:val="24"/>
        </w:rPr>
        <w:t xml:space="preserve"> </w:t>
      </w:r>
    </w:p>
    <w:p w:rsidR="00F977E7" w:rsidRDefault="00F977E7" w:rsidP="00CA4AEB">
      <w:pPr>
        <w:pStyle w:val="Kop2"/>
        <w:rPr>
          <w:rFonts w:ascii="Times New Roman" w:hAnsi="Times New Roman" w:cs="Times New Roman"/>
          <w:b w:val="0"/>
          <w:color w:val="000000" w:themeColor="text1"/>
          <w:sz w:val="24"/>
          <w:szCs w:val="24"/>
        </w:rPr>
      </w:pPr>
      <w:r w:rsidRPr="002F14EE">
        <w:br/>
      </w:r>
      <w:r w:rsidRPr="00CA4AEB">
        <w:rPr>
          <w:rFonts w:ascii="Times New Roman" w:hAnsi="Times New Roman" w:cs="Times New Roman"/>
          <w:b w:val="0"/>
          <w:color w:val="000000" w:themeColor="text1"/>
          <w:sz w:val="24"/>
          <w:szCs w:val="24"/>
        </w:rPr>
        <w:t xml:space="preserve">Als een medewerker langer dan 2 uur per dag bukkend werk verricht (inclusief het in- en uitruimen van wasmachines (voorladers), wasdrogers en vaatwassers) staan deze apparaten op werkhoogte. Een goede werkhoogte bij deze machines is als de onderrand van de vulopening van het apparaat zich op een hoogte tussen de 70 en 85 centimeter van de grond bevindt. </w:t>
      </w:r>
      <w:r w:rsidR="002D1996">
        <w:rPr>
          <w:rFonts w:ascii="Times New Roman" w:hAnsi="Times New Roman" w:cs="Times New Roman"/>
          <w:b w:val="0"/>
          <w:color w:val="000000" w:themeColor="text1"/>
          <w:sz w:val="24"/>
          <w:szCs w:val="24"/>
        </w:rPr>
        <w:t xml:space="preserve"> </w:t>
      </w:r>
    </w:p>
    <w:p w:rsidR="002D1996" w:rsidRDefault="002D1996" w:rsidP="002D1996">
      <w:r>
        <w:t xml:space="preserve"> </w:t>
      </w:r>
    </w:p>
    <w:p w:rsidR="002D1996" w:rsidRDefault="002D1996" w:rsidP="002D1996">
      <w:r>
        <w:t xml:space="preserve">                                                      </w:t>
      </w:r>
    </w:p>
    <w:p w:rsidR="002D1996" w:rsidRPr="002D1996" w:rsidRDefault="002D1996" w:rsidP="002D1996">
      <w:r>
        <w:t xml:space="preserve">                                                                      1-</w:t>
      </w:r>
    </w:p>
    <w:p w:rsidR="00CA4AEB" w:rsidRPr="00CA4AEB" w:rsidRDefault="00F977E7" w:rsidP="00CA4AEB">
      <w:pPr>
        <w:pStyle w:val="Kop2"/>
        <w:rPr>
          <w:rFonts w:ascii="Times New Roman" w:hAnsi="Times New Roman" w:cs="Times New Roman"/>
          <w:color w:val="auto"/>
          <w:sz w:val="24"/>
          <w:szCs w:val="24"/>
        </w:rPr>
      </w:pPr>
      <w:r w:rsidRPr="002F14EE">
        <w:rPr>
          <w:rFonts w:ascii="Times New Roman" w:hAnsi="Times New Roman" w:cs="Times New Roman"/>
          <w:color w:val="auto"/>
          <w:sz w:val="24"/>
          <w:szCs w:val="24"/>
        </w:rPr>
        <w:lastRenderedPageBreak/>
        <w:t>Ergonomische normen voor buitenruimte</w:t>
      </w:r>
    </w:p>
    <w:p w:rsidR="002D1996" w:rsidRDefault="00F977E7" w:rsidP="00F977E7">
      <w:pPr>
        <w:pStyle w:val="Normaalweb"/>
        <w:spacing w:line="336" w:lineRule="atLeast"/>
      </w:pPr>
      <w:r w:rsidRPr="002F14EE">
        <w:t xml:space="preserve">De drempel van de entree van de berging is maximaal 2 centimeter hoog en is bij voorkeur afgerond. Beter is om helemaal geen drempel toe te passen.  </w:t>
      </w:r>
      <w:r w:rsidRPr="002F14EE">
        <w:br/>
        <w:t xml:space="preserve">De berging heeft voldoende vrij vloeroppervlak zodat spullen met een gewicht van meer dan 23 kilo niet op een plank gezet of opgehangen moeten worden. Planken en schappen waar iets </w:t>
      </w:r>
      <w:r w:rsidR="002D1996">
        <w:t xml:space="preserve"> </w:t>
      </w:r>
    </w:p>
    <w:p w:rsidR="00F977E7" w:rsidRPr="002F14EE" w:rsidRDefault="002D1996" w:rsidP="00F977E7">
      <w:pPr>
        <w:pStyle w:val="Normaalweb"/>
        <w:spacing w:line="336" w:lineRule="atLeast"/>
      </w:pPr>
      <w:r>
        <w:t xml:space="preserve"> </w:t>
      </w:r>
      <w:r w:rsidR="00F977E7" w:rsidRPr="002F14EE">
        <w:t xml:space="preserve">opgezet moet worden, moeten vrij toegankelijk zijn. Er mogen dus geen voorwerpen op de grond voor de planken of schappen liggen die de toegang belemmeren.  </w:t>
      </w:r>
      <w:r w:rsidR="00F977E7" w:rsidRPr="002F14EE">
        <w:br/>
        <w:t xml:space="preserve">Bij de inrichting van de buitenberging moet rekening worden gehouden met het reiken, bukken en tillen. Spullen die regelmatig gebruikt worden, staan op een hoogte van maximaal 128 centimeter. De schappen zijn niet te diep en gemakkelijk toegankelijk. </w:t>
      </w:r>
    </w:p>
    <w:p w:rsidR="00CA4AEB" w:rsidRDefault="004440FE" w:rsidP="004440FE">
      <w:pPr>
        <w:pStyle w:val="Kop2"/>
        <w:rPr>
          <w:rFonts w:ascii="Times New Roman" w:hAnsi="Times New Roman" w:cs="Times New Roman"/>
          <w:color w:val="auto"/>
          <w:sz w:val="24"/>
          <w:szCs w:val="24"/>
        </w:rPr>
      </w:pPr>
      <w:r w:rsidRPr="002F14EE">
        <w:rPr>
          <w:rFonts w:ascii="Times New Roman" w:hAnsi="Times New Roman" w:cs="Times New Roman"/>
          <w:color w:val="auto"/>
          <w:sz w:val="24"/>
          <w:szCs w:val="24"/>
        </w:rPr>
        <w:t xml:space="preserve">sanitaire ruimten </w:t>
      </w:r>
      <w:r w:rsidR="00CA4AEB">
        <w:rPr>
          <w:rFonts w:ascii="Times New Roman" w:hAnsi="Times New Roman" w:cs="Times New Roman"/>
          <w:color w:val="auto"/>
          <w:sz w:val="24"/>
          <w:szCs w:val="24"/>
        </w:rPr>
        <w:t xml:space="preserve">  </w:t>
      </w:r>
    </w:p>
    <w:p w:rsidR="00161540" w:rsidRDefault="00CA4AEB" w:rsidP="004440FE">
      <w:pPr>
        <w:pStyle w:val="Kop2"/>
        <w:rPr>
          <w:rFonts w:ascii="Times New Roman" w:hAnsi="Times New Roman" w:cs="Times New Roman"/>
          <w:b w:val="0"/>
          <w:color w:val="000000" w:themeColor="text1"/>
          <w:sz w:val="24"/>
          <w:szCs w:val="24"/>
        </w:rPr>
      </w:pPr>
      <w:r>
        <w:rPr>
          <w:rFonts w:ascii="Times New Roman" w:hAnsi="Times New Roman" w:cs="Times New Roman"/>
          <w:b w:val="0"/>
          <w:color w:val="auto"/>
          <w:sz w:val="24"/>
          <w:szCs w:val="24"/>
        </w:rPr>
        <w:t xml:space="preserve"> S</w:t>
      </w:r>
      <w:r w:rsidR="004440FE" w:rsidRPr="002F14EE">
        <w:rPr>
          <w:rFonts w:ascii="Times New Roman" w:hAnsi="Times New Roman" w:cs="Times New Roman"/>
          <w:b w:val="0"/>
          <w:color w:val="auto"/>
          <w:sz w:val="24"/>
          <w:szCs w:val="24"/>
        </w:rPr>
        <w:t xml:space="preserve">anitaire ruimte die door kinderen zelfstandig gebruikt worden zoals toilet en handenwasgelegenheid moeten zodanig afgewerkt en geplaatst zijn dat kinderen ze eenvoudig en zelfstandig kunnen gebruiken.  </w:t>
      </w:r>
      <w:r w:rsidR="004440FE" w:rsidRPr="002F14EE">
        <w:rPr>
          <w:rFonts w:ascii="Times New Roman" w:hAnsi="Times New Roman" w:cs="Times New Roman"/>
          <w:b w:val="0"/>
          <w:bCs w:val="0"/>
          <w:sz w:val="24"/>
          <w:szCs w:val="24"/>
        </w:rPr>
        <w:br/>
      </w:r>
      <w:r w:rsidR="004440FE" w:rsidRPr="002F14EE">
        <w:rPr>
          <w:rFonts w:ascii="Times New Roman" w:hAnsi="Times New Roman" w:cs="Times New Roman"/>
          <w:b w:val="0"/>
          <w:color w:val="000000" w:themeColor="text1"/>
          <w:sz w:val="24"/>
          <w:szCs w:val="24"/>
        </w:rPr>
        <w:t>Om kinderen te helpen op en rond het toilet is aan één zijde van het toilet (voor- of zijkant) een vrije ruimte van 100 cm</w:t>
      </w:r>
      <w:r w:rsidR="00161540">
        <w:rPr>
          <w:rFonts w:ascii="Times New Roman" w:hAnsi="Times New Roman" w:cs="Times New Roman"/>
          <w:b w:val="0"/>
          <w:color w:val="000000" w:themeColor="text1"/>
          <w:sz w:val="24"/>
          <w:szCs w:val="24"/>
        </w:rPr>
        <w:t xml:space="preserve"> </w:t>
      </w:r>
    </w:p>
    <w:p w:rsidR="004440FE" w:rsidRDefault="004440FE" w:rsidP="004440FE">
      <w:pPr>
        <w:pStyle w:val="Kop2"/>
        <w:rPr>
          <w:rFonts w:ascii="Times New Roman" w:hAnsi="Times New Roman" w:cs="Times New Roman"/>
          <w:b w:val="0"/>
          <w:color w:val="000000" w:themeColor="text1"/>
          <w:sz w:val="24"/>
          <w:szCs w:val="24"/>
        </w:rPr>
      </w:pPr>
      <w:r w:rsidRPr="002F14EE">
        <w:rPr>
          <w:rFonts w:ascii="Times New Roman" w:hAnsi="Times New Roman" w:cs="Times New Roman"/>
          <w:b w:val="0"/>
          <w:color w:val="000000" w:themeColor="text1"/>
          <w:sz w:val="24"/>
          <w:szCs w:val="24"/>
        </w:rPr>
        <w:t xml:space="preserve">. </w:t>
      </w:r>
      <w:r w:rsidR="00161540">
        <w:rPr>
          <w:rFonts w:ascii="Times New Roman" w:hAnsi="Times New Roman" w:cs="Times New Roman"/>
          <w:b w:val="0"/>
          <w:color w:val="000000" w:themeColor="text1"/>
          <w:sz w:val="24"/>
          <w:szCs w:val="24"/>
        </w:rPr>
        <w:t xml:space="preserve">     </w:t>
      </w:r>
    </w:p>
    <w:p w:rsidR="00161540" w:rsidRPr="00161540" w:rsidRDefault="00161540" w:rsidP="00161540">
      <w:pPr>
        <w:rPr>
          <w:rFonts w:ascii="Times New Roman" w:hAnsi="Times New Roman" w:cs="Times New Roman"/>
          <w:b/>
          <w:sz w:val="24"/>
          <w:szCs w:val="24"/>
        </w:rPr>
      </w:pPr>
      <w:r w:rsidRPr="00161540">
        <w:rPr>
          <w:b/>
        </w:rPr>
        <w:t xml:space="preserve"> </w:t>
      </w:r>
      <w:r w:rsidRPr="00161540">
        <w:rPr>
          <w:rFonts w:ascii="Times New Roman" w:hAnsi="Times New Roman" w:cs="Times New Roman"/>
          <w:b/>
          <w:sz w:val="24"/>
          <w:szCs w:val="24"/>
        </w:rPr>
        <w:t xml:space="preserve">VEILIGHEID   </w:t>
      </w:r>
    </w:p>
    <w:p w:rsidR="00161540" w:rsidRPr="001409F0" w:rsidRDefault="00161540" w:rsidP="00161540">
      <w:pPr>
        <w:rPr>
          <w:rFonts w:ascii="Times New Roman" w:hAnsi="Times New Roman" w:cs="Times New Roman"/>
        </w:rPr>
      </w:pPr>
    </w:p>
    <w:p w:rsidR="002D1996" w:rsidRDefault="00161540" w:rsidP="002D1996">
      <w:pPr>
        <w:pStyle w:val="body"/>
      </w:pPr>
      <w:r>
        <w:t xml:space="preserve"> </w:t>
      </w:r>
      <w:r w:rsidR="002D1996" w:rsidRPr="002D1996">
        <w:t xml:space="preserve">Veiligheid is een belangrijk uitgangspunt voor professionele kinderopvang. Veiligheid is voor de ouder een vanzelfsprekend gegeven. Veiligheid is voor  kinderopvang geen vanzelfsprekend gegeven maar een constant aandachtspunt waarbij iedere dag weer stil gestaan wordt en moet worden nagegaan of de veiligheid van de kinderen voldoende gewaarborgd is. Door  kinderopvang  wordt veiligheid op verschillende manieren bekeken en opgesplitst in twee aspecten: </w:t>
      </w:r>
      <w:r w:rsidR="002D1996">
        <w:t xml:space="preserve"> </w:t>
      </w:r>
    </w:p>
    <w:p w:rsidR="002D1996" w:rsidRPr="002D1996" w:rsidRDefault="002D1996" w:rsidP="002D1996">
      <w:pPr>
        <w:pStyle w:val="body"/>
      </w:pPr>
    </w:p>
    <w:p w:rsidR="002D1996" w:rsidRPr="002D1996" w:rsidRDefault="002D1996" w:rsidP="002D1996">
      <w:pPr>
        <w:pStyle w:val="body"/>
      </w:pPr>
    </w:p>
    <w:p w:rsidR="002D1996" w:rsidRPr="002D1996" w:rsidRDefault="002D1996" w:rsidP="002D1996">
      <w:pPr>
        <w:pStyle w:val="body"/>
      </w:pPr>
      <w:r w:rsidRPr="002D1996">
        <w:t>Het eerste aspect van veiligheid is goed controleerbaar omdat het hier gaat om feitelijkheden. Is de inventaris in goede staat van onderhoud, werkt de brand meldinstallatie, is het speelgoed niet kapot enzovoort.</w:t>
      </w:r>
    </w:p>
    <w:p w:rsidR="002D1996" w:rsidRPr="002D1996" w:rsidRDefault="002D1996" w:rsidP="002D1996">
      <w:pPr>
        <w:pStyle w:val="body"/>
      </w:pPr>
      <w:r w:rsidRPr="002D1996">
        <w:t xml:space="preserve">Een veel moeilijker te controleren aspect van de veiligheid ligt in de gedraging van personen. De meeste ongelukken zijn te wijten aan gedragingen van personen waarbij de afspraak die veiligheid moet waarborgen niet wordt nageleefd. Om juist dit aspect van veiligheid optimaal te waarborgen, moet er sprake zijn van een dynamisch proces waarbij medewerkers telkens stil moeten staan bij de gevolgen die hun handelen kan veroorzaken indien niet wordt gewerkt conform de regels.    </w:t>
      </w:r>
    </w:p>
    <w:p w:rsidR="002D1996" w:rsidRPr="002D1996" w:rsidRDefault="002D1996" w:rsidP="002D1996">
      <w:pPr>
        <w:pStyle w:val="body"/>
      </w:pPr>
      <w:r w:rsidRPr="002D1996">
        <w:t xml:space="preserve"> </w:t>
      </w:r>
    </w:p>
    <w:p w:rsidR="002D1996" w:rsidRPr="002D1996" w:rsidRDefault="002D1996" w:rsidP="002D1996">
      <w:pPr>
        <w:pStyle w:val="body"/>
      </w:pPr>
      <w:r w:rsidRPr="002D1996">
        <w:t xml:space="preserve"> </w:t>
      </w:r>
    </w:p>
    <w:p w:rsidR="002D1996" w:rsidRPr="002D1996" w:rsidRDefault="002D1996" w:rsidP="002D1996">
      <w:pPr>
        <w:pStyle w:val="body"/>
      </w:pPr>
    </w:p>
    <w:p w:rsidR="002D1996" w:rsidRPr="002D1996" w:rsidRDefault="002D1996" w:rsidP="002D1996">
      <w:pPr>
        <w:pStyle w:val="body"/>
      </w:pPr>
      <w:r w:rsidRPr="002D1996">
        <w:t xml:space="preserve">                                                    2-</w:t>
      </w:r>
    </w:p>
    <w:p w:rsidR="002D1996" w:rsidRPr="002D1996" w:rsidRDefault="002D1996" w:rsidP="002D1996">
      <w:pPr>
        <w:pStyle w:val="body"/>
      </w:pPr>
      <w:r w:rsidRPr="002D1996">
        <w:t xml:space="preserve"> </w:t>
      </w:r>
    </w:p>
    <w:p w:rsidR="002D1996" w:rsidRPr="002D1996" w:rsidRDefault="002D1996" w:rsidP="002D1996">
      <w:pPr>
        <w:pStyle w:val="body"/>
      </w:pPr>
      <w:r w:rsidRPr="002D1996">
        <w:lastRenderedPageBreak/>
        <w:t xml:space="preserve"> </w:t>
      </w:r>
    </w:p>
    <w:p w:rsidR="002D1996" w:rsidRPr="002D1996" w:rsidRDefault="002D1996" w:rsidP="002D1996">
      <w:pPr>
        <w:pStyle w:val="body"/>
      </w:pPr>
      <w:r w:rsidRPr="002D1996">
        <w:t xml:space="preserve"> </w:t>
      </w:r>
    </w:p>
    <w:p w:rsidR="002D1996" w:rsidRPr="002D1996" w:rsidRDefault="002D1996" w:rsidP="002D1996">
      <w:pPr>
        <w:pStyle w:val="body"/>
      </w:pPr>
      <w:r w:rsidRPr="002D1996">
        <w:t xml:space="preserve"> </w:t>
      </w:r>
    </w:p>
    <w:p w:rsidR="002D1996" w:rsidRPr="002D1996" w:rsidRDefault="002D1996" w:rsidP="002D1996">
      <w:pPr>
        <w:pStyle w:val="body"/>
      </w:pPr>
      <w:r w:rsidRPr="002D1996">
        <w:t xml:space="preserve"> </w:t>
      </w:r>
    </w:p>
    <w:p w:rsidR="002D1996" w:rsidRPr="002D1996" w:rsidRDefault="002D1996" w:rsidP="002D1996">
      <w:pPr>
        <w:pStyle w:val="body"/>
      </w:pPr>
    </w:p>
    <w:p w:rsidR="002D1996" w:rsidRPr="002D1996" w:rsidRDefault="002D1996" w:rsidP="002D1996">
      <w:pPr>
        <w:pStyle w:val="body"/>
      </w:pPr>
    </w:p>
    <w:p w:rsidR="002D1996" w:rsidRDefault="002D1996" w:rsidP="002D1996">
      <w:pPr>
        <w:pStyle w:val="body"/>
      </w:pPr>
      <w:r w:rsidRPr="002D1996">
        <w:t xml:space="preserve">  Wij denken  hier bijvoorbeeld aan de risico’s indien warme dranken in het bijzijn van kinderen gedronken worden, dichtvallende deuren of het laten staan van een tas met persoonlijke spullen en dergelijke. </w:t>
      </w:r>
      <w:r>
        <w:t xml:space="preserve"> </w:t>
      </w:r>
    </w:p>
    <w:p w:rsidR="002D1996" w:rsidRPr="002D1996" w:rsidRDefault="002D1996" w:rsidP="002D1996">
      <w:pPr>
        <w:pStyle w:val="body"/>
      </w:pPr>
    </w:p>
    <w:p w:rsidR="002D1996" w:rsidRPr="002D1996" w:rsidRDefault="002D1996" w:rsidP="002D1996">
      <w:pPr>
        <w:pStyle w:val="body"/>
      </w:pPr>
      <w:r w:rsidRPr="002D1996">
        <w:t xml:space="preserve">                                                                    </w:t>
      </w:r>
    </w:p>
    <w:p w:rsidR="002D1996" w:rsidRPr="002D1996" w:rsidRDefault="002D1996" w:rsidP="002D1996">
      <w:pPr>
        <w:pStyle w:val="body"/>
      </w:pPr>
      <w:r w:rsidRPr="002D1996">
        <w:t xml:space="preserve">Op basis van de Wet Kinderopvang is ieder dagverblijf verplicht een 'risico inventarisatie veiligheid' bij te houden. Kinderopvang  heeft hiertoe een inventarisatiemodel ontwikkeld dat per vestiging per ruimte de gevaren en de mogelijke gevaren  benoemt. Puntsgewijs wordt hier ingegaan op de kans dat een bepaald ongeval zich voor zou kunnen doen, de gevolgen die het ongeval met zich mee zou kunnen brengen, de maatregelen die genomen moeten worden ter voorkoming van het ongeval en wie verantwoordelijk is om het ongeval te voorkomen. Fouten in gedragingen van medewerkers kunnen moeilijk worden uitgesloten. Maar juist door deze methode van confrontatie met het eigen gedrag worden de medewerkers continue met de regels geconfronteerd </w:t>
      </w:r>
    </w:p>
    <w:p w:rsidR="002D1996" w:rsidRPr="002D1996" w:rsidRDefault="002D1996" w:rsidP="002D1996">
      <w:pPr>
        <w:pStyle w:val="body"/>
      </w:pPr>
      <w:r w:rsidRPr="002D1996">
        <w:t>De risico inventarisatie veiligheid inzien op de vestiging waar u uw kind brengt.</w:t>
      </w:r>
    </w:p>
    <w:p w:rsidR="002D1996" w:rsidRPr="002D1996" w:rsidRDefault="002D1996" w:rsidP="002D1996">
      <w:pPr>
        <w:pStyle w:val="body"/>
      </w:pPr>
      <w:r w:rsidRPr="002D1996">
        <w:t> </w:t>
      </w:r>
    </w:p>
    <w:p w:rsidR="002D1996" w:rsidRPr="002D1996" w:rsidRDefault="002D1996" w:rsidP="002D1996">
      <w:pPr>
        <w:rPr>
          <w:rFonts w:ascii="Times New Roman" w:hAnsi="Times New Roman" w:cs="Times New Roman"/>
          <w:sz w:val="24"/>
          <w:szCs w:val="24"/>
        </w:rPr>
      </w:pPr>
    </w:p>
    <w:p w:rsidR="00161540" w:rsidRPr="002D1996" w:rsidRDefault="002D1996" w:rsidP="001409F0">
      <w:pPr>
        <w:autoSpaceDE w:val="0"/>
        <w:autoSpaceDN w:val="0"/>
        <w:adjustRightInd w:val="0"/>
        <w:spacing w:after="0" w:line="240" w:lineRule="auto"/>
        <w:rPr>
          <w:rFonts w:ascii="Times New Roman" w:hAnsi="Times New Roman" w:cs="Times New Roman"/>
          <w:sz w:val="24"/>
          <w:szCs w:val="24"/>
        </w:rPr>
      </w:pPr>
      <w:r w:rsidRPr="002D1996">
        <w:rPr>
          <w:rFonts w:ascii="Times New Roman" w:hAnsi="Times New Roman" w:cs="Times New Roman"/>
          <w:sz w:val="24"/>
          <w:szCs w:val="24"/>
        </w:rPr>
        <w:t xml:space="preserve">                       </w:t>
      </w:r>
    </w:p>
    <w:p w:rsidR="002D1996" w:rsidRPr="002D1996" w:rsidRDefault="002D1996" w:rsidP="001409F0">
      <w:pPr>
        <w:autoSpaceDE w:val="0"/>
        <w:autoSpaceDN w:val="0"/>
        <w:adjustRightInd w:val="0"/>
        <w:spacing w:after="0" w:line="240" w:lineRule="auto"/>
        <w:rPr>
          <w:rFonts w:ascii="Times New Roman" w:hAnsi="Times New Roman" w:cs="Times New Roman"/>
          <w:sz w:val="24"/>
          <w:szCs w:val="24"/>
        </w:rPr>
      </w:pPr>
      <w:r w:rsidRPr="002D1996">
        <w:rPr>
          <w:rFonts w:ascii="Times New Roman" w:hAnsi="Times New Roman" w:cs="Times New Roman"/>
          <w:sz w:val="24"/>
          <w:szCs w:val="24"/>
        </w:rPr>
        <w:t xml:space="preserve"> </w:t>
      </w:r>
    </w:p>
    <w:p w:rsidR="002D1996" w:rsidRPr="002D1996" w:rsidRDefault="002D1996" w:rsidP="001409F0">
      <w:pPr>
        <w:autoSpaceDE w:val="0"/>
        <w:autoSpaceDN w:val="0"/>
        <w:adjustRightInd w:val="0"/>
        <w:spacing w:after="0" w:line="240" w:lineRule="auto"/>
        <w:rPr>
          <w:rFonts w:ascii="Times New Roman" w:hAnsi="Times New Roman" w:cs="Times New Roman"/>
          <w:sz w:val="24"/>
          <w:szCs w:val="24"/>
        </w:rPr>
      </w:pPr>
      <w:r w:rsidRPr="002D1996">
        <w:rPr>
          <w:rFonts w:ascii="Times New Roman" w:hAnsi="Times New Roman" w:cs="Times New Roman"/>
          <w:sz w:val="24"/>
          <w:szCs w:val="24"/>
        </w:rPr>
        <w:t xml:space="preserve"> </w:t>
      </w:r>
    </w:p>
    <w:p w:rsidR="002D1996" w:rsidRPr="002D1996" w:rsidRDefault="002D1996" w:rsidP="001409F0">
      <w:pPr>
        <w:autoSpaceDE w:val="0"/>
        <w:autoSpaceDN w:val="0"/>
        <w:adjustRightInd w:val="0"/>
        <w:spacing w:after="0" w:line="240" w:lineRule="auto"/>
        <w:rPr>
          <w:rFonts w:ascii="Times New Roman" w:hAnsi="Times New Roman" w:cs="Times New Roman"/>
          <w:sz w:val="24"/>
          <w:szCs w:val="24"/>
        </w:rPr>
      </w:pPr>
      <w:r w:rsidRPr="002D1996">
        <w:rPr>
          <w:rFonts w:ascii="Times New Roman" w:hAnsi="Times New Roman" w:cs="Times New Roman"/>
          <w:sz w:val="24"/>
          <w:szCs w:val="24"/>
        </w:rPr>
        <w:t xml:space="preserve"> </w:t>
      </w:r>
    </w:p>
    <w:p w:rsidR="002D1996" w:rsidRPr="002D1996" w:rsidRDefault="002D1996" w:rsidP="001409F0">
      <w:pPr>
        <w:autoSpaceDE w:val="0"/>
        <w:autoSpaceDN w:val="0"/>
        <w:adjustRightInd w:val="0"/>
        <w:spacing w:after="0" w:line="240" w:lineRule="auto"/>
        <w:rPr>
          <w:rFonts w:ascii="Times New Roman" w:hAnsi="Times New Roman" w:cs="Times New Roman"/>
          <w:sz w:val="24"/>
          <w:szCs w:val="24"/>
        </w:rPr>
      </w:pPr>
    </w:p>
    <w:p w:rsidR="002D1996" w:rsidRPr="002D1996" w:rsidRDefault="002D1996" w:rsidP="001409F0">
      <w:pPr>
        <w:autoSpaceDE w:val="0"/>
        <w:autoSpaceDN w:val="0"/>
        <w:adjustRightInd w:val="0"/>
        <w:spacing w:after="0" w:line="240" w:lineRule="auto"/>
        <w:rPr>
          <w:rFonts w:ascii="Times New Roman" w:hAnsi="Times New Roman" w:cs="Times New Roman"/>
          <w:sz w:val="24"/>
          <w:szCs w:val="24"/>
        </w:rPr>
      </w:pPr>
    </w:p>
    <w:p w:rsidR="002D1996" w:rsidRPr="002D1996" w:rsidRDefault="002D1996" w:rsidP="001409F0">
      <w:pPr>
        <w:autoSpaceDE w:val="0"/>
        <w:autoSpaceDN w:val="0"/>
        <w:adjustRightInd w:val="0"/>
        <w:spacing w:after="0" w:line="240" w:lineRule="auto"/>
        <w:rPr>
          <w:rFonts w:ascii="Times New Roman" w:hAnsi="Times New Roman" w:cs="Times New Roman"/>
          <w:sz w:val="24"/>
          <w:szCs w:val="24"/>
        </w:rPr>
      </w:pPr>
    </w:p>
    <w:p w:rsidR="002D1996" w:rsidRPr="002D1996" w:rsidRDefault="002D1996" w:rsidP="001409F0">
      <w:pPr>
        <w:autoSpaceDE w:val="0"/>
        <w:autoSpaceDN w:val="0"/>
        <w:adjustRightInd w:val="0"/>
        <w:spacing w:after="0" w:line="240" w:lineRule="auto"/>
        <w:rPr>
          <w:rFonts w:ascii="Times New Roman" w:hAnsi="Times New Roman" w:cs="Times New Roman"/>
          <w:sz w:val="24"/>
          <w:szCs w:val="24"/>
        </w:rPr>
      </w:pPr>
    </w:p>
    <w:p w:rsidR="002D1996" w:rsidRPr="002D1996" w:rsidRDefault="002D1996" w:rsidP="001409F0">
      <w:pPr>
        <w:autoSpaceDE w:val="0"/>
        <w:autoSpaceDN w:val="0"/>
        <w:adjustRightInd w:val="0"/>
        <w:spacing w:after="0" w:line="240" w:lineRule="auto"/>
        <w:rPr>
          <w:rFonts w:ascii="Times New Roman" w:hAnsi="Times New Roman" w:cs="Times New Roman"/>
          <w:sz w:val="24"/>
          <w:szCs w:val="24"/>
        </w:rPr>
      </w:pPr>
    </w:p>
    <w:p w:rsidR="002D1996" w:rsidRPr="002D1996" w:rsidRDefault="002D1996" w:rsidP="001409F0">
      <w:pPr>
        <w:autoSpaceDE w:val="0"/>
        <w:autoSpaceDN w:val="0"/>
        <w:adjustRightInd w:val="0"/>
        <w:spacing w:after="0" w:line="240" w:lineRule="auto"/>
        <w:rPr>
          <w:rFonts w:ascii="Times New Roman" w:hAnsi="Times New Roman" w:cs="Times New Roman"/>
          <w:sz w:val="24"/>
          <w:szCs w:val="24"/>
        </w:rPr>
      </w:pPr>
    </w:p>
    <w:p w:rsidR="002D1996" w:rsidRPr="002D1996" w:rsidRDefault="002D1996" w:rsidP="001409F0">
      <w:pPr>
        <w:autoSpaceDE w:val="0"/>
        <w:autoSpaceDN w:val="0"/>
        <w:adjustRightInd w:val="0"/>
        <w:spacing w:after="0" w:line="240" w:lineRule="auto"/>
        <w:rPr>
          <w:rFonts w:ascii="Times New Roman" w:hAnsi="Times New Roman" w:cs="Times New Roman"/>
          <w:sz w:val="24"/>
          <w:szCs w:val="24"/>
        </w:rPr>
      </w:pPr>
    </w:p>
    <w:p w:rsidR="002D1996" w:rsidRPr="002D1996" w:rsidRDefault="002D1996" w:rsidP="001409F0">
      <w:pPr>
        <w:autoSpaceDE w:val="0"/>
        <w:autoSpaceDN w:val="0"/>
        <w:adjustRightInd w:val="0"/>
        <w:spacing w:after="0" w:line="240" w:lineRule="auto"/>
        <w:rPr>
          <w:rFonts w:ascii="Times New Roman" w:hAnsi="Times New Roman" w:cs="Times New Roman"/>
          <w:sz w:val="24"/>
          <w:szCs w:val="24"/>
        </w:rPr>
      </w:pPr>
    </w:p>
    <w:p w:rsidR="002D1996" w:rsidRPr="002D1996" w:rsidRDefault="002D1996" w:rsidP="001409F0">
      <w:pPr>
        <w:autoSpaceDE w:val="0"/>
        <w:autoSpaceDN w:val="0"/>
        <w:adjustRightInd w:val="0"/>
        <w:spacing w:after="0" w:line="240" w:lineRule="auto"/>
        <w:rPr>
          <w:rFonts w:ascii="Times New Roman" w:hAnsi="Times New Roman" w:cs="Times New Roman"/>
          <w:sz w:val="24"/>
          <w:szCs w:val="24"/>
        </w:rPr>
      </w:pPr>
    </w:p>
    <w:p w:rsidR="002D1996" w:rsidRPr="002D1996" w:rsidRDefault="002D1996" w:rsidP="001409F0">
      <w:pPr>
        <w:autoSpaceDE w:val="0"/>
        <w:autoSpaceDN w:val="0"/>
        <w:adjustRightInd w:val="0"/>
        <w:spacing w:after="0" w:line="240" w:lineRule="auto"/>
        <w:rPr>
          <w:rFonts w:ascii="Times New Roman" w:hAnsi="Times New Roman" w:cs="Times New Roman"/>
          <w:sz w:val="24"/>
          <w:szCs w:val="24"/>
        </w:rPr>
      </w:pPr>
    </w:p>
    <w:p w:rsidR="002D1996" w:rsidRPr="002D1996" w:rsidRDefault="002D1996" w:rsidP="001409F0">
      <w:pPr>
        <w:autoSpaceDE w:val="0"/>
        <w:autoSpaceDN w:val="0"/>
        <w:adjustRightInd w:val="0"/>
        <w:spacing w:after="0" w:line="240" w:lineRule="auto"/>
        <w:rPr>
          <w:rFonts w:ascii="Times New Roman" w:hAnsi="Times New Roman" w:cs="Times New Roman"/>
          <w:sz w:val="24"/>
          <w:szCs w:val="24"/>
        </w:rPr>
      </w:pPr>
    </w:p>
    <w:p w:rsidR="002D1996" w:rsidRPr="002D1996" w:rsidRDefault="002D1996" w:rsidP="001409F0">
      <w:pPr>
        <w:autoSpaceDE w:val="0"/>
        <w:autoSpaceDN w:val="0"/>
        <w:adjustRightInd w:val="0"/>
        <w:spacing w:after="0" w:line="240" w:lineRule="auto"/>
        <w:rPr>
          <w:rFonts w:ascii="Times New Roman" w:hAnsi="Times New Roman" w:cs="Times New Roman"/>
          <w:sz w:val="24"/>
          <w:szCs w:val="24"/>
        </w:rPr>
      </w:pPr>
    </w:p>
    <w:p w:rsidR="002D1996" w:rsidRPr="002D1996" w:rsidRDefault="002D1996" w:rsidP="001409F0">
      <w:pPr>
        <w:autoSpaceDE w:val="0"/>
        <w:autoSpaceDN w:val="0"/>
        <w:adjustRightInd w:val="0"/>
        <w:spacing w:after="0" w:line="240" w:lineRule="auto"/>
        <w:rPr>
          <w:rFonts w:ascii="Times New Roman" w:hAnsi="Times New Roman" w:cs="Times New Roman"/>
          <w:sz w:val="24"/>
          <w:szCs w:val="24"/>
        </w:rPr>
      </w:pPr>
    </w:p>
    <w:p w:rsidR="002D1996" w:rsidRPr="002D1996" w:rsidRDefault="002D1996" w:rsidP="001409F0">
      <w:pPr>
        <w:autoSpaceDE w:val="0"/>
        <w:autoSpaceDN w:val="0"/>
        <w:adjustRightInd w:val="0"/>
        <w:spacing w:after="0" w:line="240" w:lineRule="auto"/>
        <w:rPr>
          <w:rFonts w:ascii="Times New Roman" w:hAnsi="Times New Roman" w:cs="Times New Roman"/>
          <w:sz w:val="24"/>
          <w:szCs w:val="24"/>
        </w:rPr>
      </w:pPr>
    </w:p>
    <w:p w:rsidR="002D1996" w:rsidRPr="002D1996" w:rsidRDefault="002D1996" w:rsidP="001409F0">
      <w:pPr>
        <w:autoSpaceDE w:val="0"/>
        <w:autoSpaceDN w:val="0"/>
        <w:adjustRightInd w:val="0"/>
        <w:spacing w:after="0" w:line="240" w:lineRule="auto"/>
        <w:rPr>
          <w:rFonts w:ascii="Times New Roman" w:hAnsi="Times New Roman" w:cs="Times New Roman"/>
          <w:sz w:val="24"/>
          <w:szCs w:val="24"/>
        </w:rPr>
      </w:pPr>
    </w:p>
    <w:p w:rsidR="002D1996" w:rsidRPr="002D1996" w:rsidRDefault="002D1996" w:rsidP="001409F0">
      <w:pPr>
        <w:autoSpaceDE w:val="0"/>
        <w:autoSpaceDN w:val="0"/>
        <w:adjustRightInd w:val="0"/>
        <w:spacing w:after="0" w:line="240" w:lineRule="auto"/>
        <w:rPr>
          <w:rFonts w:ascii="Times New Roman" w:hAnsi="Times New Roman" w:cs="Times New Roman"/>
          <w:sz w:val="24"/>
          <w:szCs w:val="24"/>
        </w:rPr>
      </w:pPr>
    </w:p>
    <w:p w:rsidR="002D1996" w:rsidRPr="002D1996" w:rsidRDefault="002D1996" w:rsidP="001409F0">
      <w:pPr>
        <w:autoSpaceDE w:val="0"/>
        <w:autoSpaceDN w:val="0"/>
        <w:adjustRightInd w:val="0"/>
        <w:spacing w:after="0" w:line="240" w:lineRule="auto"/>
        <w:rPr>
          <w:rFonts w:ascii="Times New Roman" w:hAnsi="Times New Roman" w:cs="Times New Roman"/>
          <w:sz w:val="24"/>
          <w:szCs w:val="24"/>
        </w:rPr>
      </w:pPr>
    </w:p>
    <w:p w:rsidR="002D1996" w:rsidRPr="002D1996" w:rsidRDefault="002D1996" w:rsidP="001409F0">
      <w:pPr>
        <w:autoSpaceDE w:val="0"/>
        <w:autoSpaceDN w:val="0"/>
        <w:adjustRightInd w:val="0"/>
        <w:spacing w:after="0" w:line="240" w:lineRule="auto"/>
        <w:rPr>
          <w:rFonts w:ascii="Times New Roman" w:hAnsi="Times New Roman" w:cs="Times New Roman"/>
          <w:sz w:val="24"/>
          <w:szCs w:val="24"/>
        </w:rPr>
      </w:pPr>
    </w:p>
    <w:p w:rsidR="002D1996" w:rsidRPr="002D1996" w:rsidRDefault="002D1996" w:rsidP="001409F0">
      <w:pPr>
        <w:autoSpaceDE w:val="0"/>
        <w:autoSpaceDN w:val="0"/>
        <w:adjustRightInd w:val="0"/>
        <w:spacing w:after="0" w:line="240" w:lineRule="auto"/>
        <w:rPr>
          <w:rFonts w:ascii="Times New Roman" w:hAnsi="Times New Roman" w:cs="Times New Roman"/>
          <w:sz w:val="24"/>
          <w:szCs w:val="24"/>
        </w:rPr>
      </w:pPr>
    </w:p>
    <w:p w:rsidR="002D1996" w:rsidRPr="002D1996" w:rsidRDefault="002D1996" w:rsidP="001409F0">
      <w:pPr>
        <w:autoSpaceDE w:val="0"/>
        <w:autoSpaceDN w:val="0"/>
        <w:adjustRightInd w:val="0"/>
        <w:spacing w:after="0" w:line="240" w:lineRule="auto"/>
        <w:rPr>
          <w:rFonts w:ascii="Times New Roman" w:hAnsi="Times New Roman" w:cs="Times New Roman"/>
          <w:sz w:val="24"/>
          <w:szCs w:val="24"/>
        </w:rPr>
      </w:pPr>
    </w:p>
    <w:p w:rsidR="002D1996" w:rsidRPr="002D1996" w:rsidRDefault="002D1996" w:rsidP="001409F0">
      <w:pPr>
        <w:autoSpaceDE w:val="0"/>
        <w:autoSpaceDN w:val="0"/>
        <w:adjustRightInd w:val="0"/>
        <w:spacing w:after="0" w:line="240" w:lineRule="auto"/>
        <w:rPr>
          <w:rFonts w:ascii="Times New Roman" w:hAnsi="Times New Roman" w:cs="Times New Roman"/>
          <w:sz w:val="24"/>
          <w:szCs w:val="24"/>
        </w:rPr>
      </w:pPr>
    </w:p>
    <w:p w:rsidR="002D1996" w:rsidRPr="002D1996" w:rsidRDefault="002D1996" w:rsidP="001409F0">
      <w:pPr>
        <w:autoSpaceDE w:val="0"/>
        <w:autoSpaceDN w:val="0"/>
        <w:adjustRightInd w:val="0"/>
        <w:spacing w:after="0" w:line="240" w:lineRule="auto"/>
        <w:rPr>
          <w:rFonts w:ascii="Times New Roman" w:hAnsi="Times New Roman" w:cs="Times New Roman"/>
          <w:sz w:val="24"/>
          <w:szCs w:val="24"/>
        </w:rPr>
      </w:pPr>
    </w:p>
    <w:p w:rsidR="002D1996" w:rsidRPr="002D1996" w:rsidRDefault="002D1996" w:rsidP="001409F0">
      <w:pPr>
        <w:autoSpaceDE w:val="0"/>
        <w:autoSpaceDN w:val="0"/>
        <w:adjustRightInd w:val="0"/>
        <w:spacing w:after="0" w:line="240" w:lineRule="auto"/>
        <w:rPr>
          <w:rFonts w:ascii="Times New Roman" w:hAnsi="Times New Roman" w:cs="Times New Roman"/>
          <w:sz w:val="24"/>
          <w:szCs w:val="24"/>
        </w:rPr>
      </w:pPr>
    </w:p>
    <w:p w:rsidR="002D1996" w:rsidRPr="002D1996" w:rsidRDefault="002D1996" w:rsidP="001409F0">
      <w:pPr>
        <w:autoSpaceDE w:val="0"/>
        <w:autoSpaceDN w:val="0"/>
        <w:adjustRightInd w:val="0"/>
        <w:spacing w:after="0" w:line="240" w:lineRule="auto"/>
        <w:rPr>
          <w:rFonts w:ascii="Times New Roman" w:hAnsi="Times New Roman" w:cs="Times New Roman"/>
          <w:sz w:val="24"/>
          <w:szCs w:val="24"/>
        </w:rPr>
      </w:pPr>
    </w:p>
    <w:p w:rsidR="002D1996" w:rsidRPr="002D1996" w:rsidRDefault="002D1996" w:rsidP="001409F0">
      <w:pPr>
        <w:autoSpaceDE w:val="0"/>
        <w:autoSpaceDN w:val="0"/>
        <w:adjustRightInd w:val="0"/>
        <w:spacing w:after="0" w:line="240" w:lineRule="auto"/>
        <w:rPr>
          <w:rFonts w:ascii="Times New Roman" w:hAnsi="Times New Roman" w:cs="Times New Roman"/>
          <w:sz w:val="24"/>
          <w:szCs w:val="24"/>
        </w:rPr>
      </w:pPr>
    </w:p>
    <w:p w:rsidR="002D1996" w:rsidRPr="002D1996" w:rsidRDefault="002D1996" w:rsidP="001409F0">
      <w:pPr>
        <w:autoSpaceDE w:val="0"/>
        <w:autoSpaceDN w:val="0"/>
        <w:adjustRightInd w:val="0"/>
        <w:spacing w:after="0" w:line="240" w:lineRule="auto"/>
        <w:rPr>
          <w:rFonts w:ascii="Times New Roman" w:hAnsi="Times New Roman" w:cs="Times New Roman"/>
          <w:sz w:val="24"/>
          <w:szCs w:val="24"/>
        </w:rPr>
      </w:pPr>
      <w:r w:rsidRPr="002D1996">
        <w:rPr>
          <w:rFonts w:ascii="Times New Roman" w:hAnsi="Times New Roman" w:cs="Times New Roman"/>
          <w:sz w:val="24"/>
          <w:szCs w:val="24"/>
        </w:rPr>
        <w:t xml:space="preserve">                                                       3-</w:t>
      </w:r>
    </w:p>
    <w:sectPr w:rsidR="002D1996" w:rsidRPr="002D1996" w:rsidSect="00506A98">
      <w:head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5F03" w:rsidRDefault="008C5F03" w:rsidP="004440FE">
      <w:pPr>
        <w:spacing w:after="0" w:line="240" w:lineRule="auto"/>
      </w:pPr>
      <w:r>
        <w:separator/>
      </w:r>
    </w:p>
  </w:endnote>
  <w:endnote w:type="continuationSeparator" w:id="0">
    <w:p w:rsidR="008C5F03" w:rsidRDefault="008C5F03" w:rsidP="004440F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5F03" w:rsidRDefault="008C5F03" w:rsidP="004440FE">
      <w:pPr>
        <w:spacing w:after="0" w:line="240" w:lineRule="auto"/>
      </w:pPr>
      <w:r>
        <w:separator/>
      </w:r>
    </w:p>
  </w:footnote>
  <w:footnote w:type="continuationSeparator" w:id="0">
    <w:p w:rsidR="008C5F03" w:rsidRDefault="008C5F03" w:rsidP="004440F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4FB6" w:rsidRDefault="004440FE">
    <w:pPr>
      <w:pStyle w:val="Koptekst"/>
      <w:rPr>
        <w:b/>
      </w:rPr>
    </w:pPr>
    <w:r w:rsidRPr="002F14EE">
      <w:rPr>
        <w:b/>
      </w:rPr>
      <w:t>Subeindterm</w:t>
    </w:r>
    <w:r w:rsidR="00F14FB6">
      <w:rPr>
        <w:b/>
      </w:rPr>
      <w:t xml:space="preserve">  3</w:t>
    </w:r>
  </w:p>
  <w:p w:rsidR="004440FE" w:rsidRPr="002F14EE" w:rsidRDefault="00F14FB6">
    <w:pPr>
      <w:pStyle w:val="Koptekst"/>
      <w:rPr>
        <w:b/>
      </w:rPr>
    </w:pPr>
    <w:r>
      <w:rPr>
        <w:b/>
      </w:rPr>
      <w:t xml:space="preserve"> Opdracht 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F75E7F"/>
    <w:multiLevelType w:val="multilevel"/>
    <w:tmpl w:val="E8AEF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7D779EE"/>
    <w:multiLevelType w:val="multilevel"/>
    <w:tmpl w:val="1946F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C91835"/>
    <w:rsid w:val="001409F0"/>
    <w:rsid w:val="00161540"/>
    <w:rsid w:val="002D1996"/>
    <w:rsid w:val="002F14EE"/>
    <w:rsid w:val="004440FE"/>
    <w:rsid w:val="00506A98"/>
    <w:rsid w:val="005A11C2"/>
    <w:rsid w:val="005D3FA7"/>
    <w:rsid w:val="005E4025"/>
    <w:rsid w:val="00656FCD"/>
    <w:rsid w:val="006C0FF3"/>
    <w:rsid w:val="007B0D42"/>
    <w:rsid w:val="00894201"/>
    <w:rsid w:val="008C5F03"/>
    <w:rsid w:val="009562C6"/>
    <w:rsid w:val="00A6503B"/>
    <w:rsid w:val="00C91835"/>
    <w:rsid w:val="00CA4AEB"/>
    <w:rsid w:val="00D846BB"/>
    <w:rsid w:val="00DD702A"/>
    <w:rsid w:val="00F14FB6"/>
    <w:rsid w:val="00F977E7"/>
  </w:rsids>
  <m:mathPr>
    <m:mathFont m:val="Cambria Math"/>
    <m:brkBin m:val="before"/>
    <m:brkBinSub m:val="--"/>
    <m:smallFrac m:val="off"/>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506A98"/>
  </w:style>
  <w:style w:type="paragraph" w:styleId="Kop1">
    <w:name w:val="heading 1"/>
    <w:basedOn w:val="Standaard"/>
    <w:link w:val="Kop1Char"/>
    <w:uiPriority w:val="9"/>
    <w:qFormat/>
    <w:rsid w:val="00C9183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nl-NL"/>
    </w:rPr>
  </w:style>
  <w:style w:type="paragraph" w:styleId="Kop2">
    <w:name w:val="heading 2"/>
    <w:basedOn w:val="Standaard"/>
    <w:next w:val="Standaard"/>
    <w:link w:val="Kop2Char"/>
    <w:uiPriority w:val="9"/>
    <w:unhideWhenUsed/>
    <w:qFormat/>
    <w:rsid w:val="00C9183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C91835"/>
    <w:rPr>
      <w:rFonts w:ascii="Times New Roman" w:eastAsia="Times New Roman" w:hAnsi="Times New Roman" w:cs="Times New Roman"/>
      <w:b/>
      <w:bCs/>
      <w:kern w:val="36"/>
      <w:sz w:val="48"/>
      <w:szCs w:val="48"/>
      <w:lang w:eastAsia="nl-NL"/>
    </w:rPr>
  </w:style>
  <w:style w:type="paragraph" w:styleId="Normaalweb">
    <w:name w:val="Normal (Web)"/>
    <w:basedOn w:val="Standaard"/>
    <w:uiPriority w:val="99"/>
    <w:unhideWhenUsed/>
    <w:rsid w:val="00C91835"/>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customStyle="1" w:styleId="Kop2Char">
    <w:name w:val="Kop 2 Char"/>
    <w:basedOn w:val="Standaardalinea-lettertype"/>
    <w:link w:val="Kop2"/>
    <w:uiPriority w:val="9"/>
    <w:rsid w:val="00C91835"/>
    <w:rPr>
      <w:rFonts w:asciiTheme="majorHAnsi" w:eastAsiaTheme="majorEastAsia" w:hAnsiTheme="majorHAnsi" w:cstheme="majorBidi"/>
      <w:b/>
      <w:bCs/>
      <w:color w:val="4F81BD" w:themeColor="accent1"/>
      <w:sz w:val="26"/>
      <w:szCs w:val="26"/>
    </w:rPr>
  </w:style>
  <w:style w:type="paragraph" w:styleId="Ballontekst">
    <w:name w:val="Balloon Text"/>
    <w:basedOn w:val="Standaard"/>
    <w:link w:val="BallontekstChar"/>
    <w:uiPriority w:val="99"/>
    <w:semiHidden/>
    <w:unhideWhenUsed/>
    <w:rsid w:val="006C0FF3"/>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6C0FF3"/>
    <w:rPr>
      <w:rFonts w:ascii="Tahoma" w:hAnsi="Tahoma" w:cs="Tahoma"/>
      <w:sz w:val="16"/>
      <w:szCs w:val="16"/>
    </w:rPr>
  </w:style>
  <w:style w:type="character" w:styleId="Zwaar">
    <w:name w:val="Strong"/>
    <w:basedOn w:val="Standaardalinea-lettertype"/>
    <w:uiPriority w:val="22"/>
    <w:qFormat/>
    <w:rsid w:val="006C0FF3"/>
    <w:rPr>
      <w:b/>
      <w:bCs/>
    </w:rPr>
  </w:style>
  <w:style w:type="paragraph" w:styleId="Koptekst">
    <w:name w:val="header"/>
    <w:basedOn w:val="Standaard"/>
    <w:link w:val="KoptekstChar"/>
    <w:uiPriority w:val="99"/>
    <w:semiHidden/>
    <w:unhideWhenUsed/>
    <w:rsid w:val="004440FE"/>
    <w:pPr>
      <w:tabs>
        <w:tab w:val="center" w:pos="4536"/>
        <w:tab w:val="right" w:pos="9072"/>
      </w:tabs>
      <w:spacing w:after="0" w:line="240" w:lineRule="auto"/>
    </w:pPr>
  </w:style>
  <w:style w:type="character" w:customStyle="1" w:styleId="KoptekstChar">
    <w:name w:val="Koptekst Char"/>
    <w:basedOn w:val="Standaardalinea-lettertype"/>
    <w:link w:val="Koptekst"/>
    <w:uiPriority w:val="99"/>
    <w:semiHidden/>
    <w:rsid w:val="004440FE"/>
  </w:style>
  <w:style w:type="paragraph" w:styleId="Voettekst">
    <w:name w:val="footer"/>
    <w:basedOn w:val="Standaard"/>
    <w:link w:val="VoettekstChar"/>
    <w:uiPriority w:val="99"/>
    <w:semiHidden/>
    <w:unhideWhenUsed/>
    <w:rsid w:val="004440FE"/>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semiHidden/>
    <w:rsid w:val="004440FE"/>
  </w:style>
  <w:style w:type="paragraph" w:customStyle="1" w:styleId="body">
    <w:name w:val="body"/>
    <w:basedOn w:val="Standaard"/>
    <w:rsid w:val="002D1996"/>
    <w:pPr>
      <w:spacing w:after="0" w:line="240" w:lineRule="auto"/>
    </w:pPr>
    <w:rPr>
      <w:rFonts w:ascii="Times New Roman" w:eastAsia="Times New Roman" w:hAnsi="Times New Roman" w:cs="Times New Roman"/>
      <w:sz w:val="24"/>
      <w:szCs w:val="24"/>
      <w:lang w:eastAsia="nl-NL"/>
    </w:rPr>
  </w:style>
</w:styles>
</file>

<file path=word/webSettings.xml><?xml version="1.0" encoding="utf-8"?>
<w:webSettings xmlns:r="http://schemas.openxmlformats.org/officeDocument/2006/relationships" xmlns:w="http://schemas.openxmlformats.org/wordprocessingml/2006/main">
  <w:divs>
    <w:div w:id="314341870">
      <w:bodyDiv w:val="1"/>
      <w:marLeft w:val="0"/>
      <w:marRight w:val="0"/>
      <w:marTop w:val="0"/>
      <w:marBottom w:val="0"/>
      <w:divBdr>
        <w:top w:val="none" w:sz="0" w:space="0" w:color="auto"/>
        <w:left w:val="none" w:sz="0" w:space="0" w:color="auto"/>
        <w:bottom w:val="none" w:sz="0" w:space="0" w:color="auto"/>
        <w:right w:val="none" w:sz="0" w:space="0" w:color="auto"/>
      </w:divBdr>
      <w:divsChild>
        <w:div w:id="465704495">
          <w:marLeft w:val="0"/>
          <w:marRight w:val="0"/>
          <w:marTop w:val="0"/>
          <w:marBottom w:val="0"/>
          <w:divBdr>
            <w:top w:val="none" w:sz="0" w:space="0" w:color="auto"/>
            <w:left w:val="none" w:sz="0" w:space="0" w:color="auto"/>
            <w:bottom w:val="none" w:sz="0" w:space="0" w:color="auto"/>
            <w:right w:val="none" w:sz="0" w:space="0" w:color="auto"/>
          </w:divBdr>
          <w:divsChild>
            <w:div w:id="1425806451">
              <w:marLeft w:val="300"/>
              <w:marRight w:val="0"/>
              <w:marTop w:val="0"/>
              <w:marBottom w:val="525"/>
              <w:divBdr>
                <w:top w:val="none" w:sz="0" w:space="0" w:color="auto"/>
                <w:left w:val="none" w:sz="0" w:space="0" w:color="auto"/>
                <w:bottom w:val="none" w:sz="0" w:space="0" w:color="auto"/>
                <w:right w:val="none" w:sz="0" w:space="0" w:color="auto"/>
              </w:divBdr>
            </w:div>
          </w:divsChild>
        </w:div>
      </w:divsChild>
    </w:div>
    <w:div w:id="1230193717">
      <w:bodyDiv w:val="1"/>
      <w:marLeft w:val="0"/>
      <w:marRight w:val="0"/>
      <w:marTop w:val="0"/>
      <w:marBottom w:val="0"/>
      <w:divBdr>
        <w:top w:val="none" w:sz="0" w:space="0" w:color="auto"/>
        <w:left w:val="none" w:sz="0" w:space="0" w:color="auto"/>
        <w:bottom w:val="none" w:sz="0" w:space="0" w:color="auto"/>
        <w:right w:val="none" w:sz="0" w:space="0" w:color="auto"/>
      </w:divBdr>
      <w:divsChild>
        <w:div w:id="532425699">
          <w:marLeft w:val="0"/>
          <w:marRight w:val="0"/>
          <w:marTop w:val="0"/>
          <w:marBottom w:val="0"/>
          <w:divBdr>
            <w:top w:val="none" w:sz="0" w:space="0" w:color="auto"/>
            <w:left w:val="none" w:sz="0" w:space="0" w:color="auto"/>
            <w:bottom w:val="none" w:sz="0" w:space="0" w:color="auto"/>
            <w:right w:val="none" w:sz="0" w:space="0" w:color="auto"/>
          </w:divBdr>
          <w:divsChild>
            <w:div w:id="1859733950">
              <w:marLeft w:val="300"/>
              <w:marRight w:val="0"/>
              <w:marTop w:val="0"/>
              <w:marBottom w:val="525"/>
              <w:divBdr>
                <w:top w:val="none" w:sz="0" w:space="0" w:color="auto"/>
                <w:left w:val="none" w:sz="0" w:space="0" w:color="auto"/>
                <w:bottom w:val="none" w:sz="0" w:space="0" w:color="auto"/>
                <w:right w:val="none" w:sz="0" w:space="0" w:color="auto"/>
              </w:divBdr>
            </w:div>
          </w:divsChild>
        </w:div>
      </w:divsChild>
    </w:div>
    <w:div w:id="1291126660">
      <w:bodyDiv w:val="1"/>
      <w:marLeft w:val="0"/>
      <w:marRight w:val="0"/>
      <w:marTop w:val="0"/>
      <w:marBottom w:val="0"/>
      <w:divBdr>
        <w:top w:val="none" w:sz="0" w:space="0" w:color="auto"/>
        <w:left w:val="none" w:sz="0" w:space="0" w:color="auto"/>
        <w:bottom w:val="none" w:sz="0" w:space="0" w:color="auto"/>
        <w:right w:val="none" w:sz="0" w:space="0" w:color="auto"/>
      </w:divBdr>
      <w:divsChild>
        <w:div w:id="1359576658">
          <w:marLeft w:val="0"/>
          <w:marRight w:val="0"/>
          <w:marTop w:val="0"/>
          <w:marBottom w:val="0"/>
          <w:divBdr>
            <w:top w:val="none" w:sz="0" w:space="0" w:color="auto"/>
            <w:left w:val="none" w:sz="0" w:space="0" w:color="auto"/>
            <w:bottom w:val="none" w:sz="0" w:space="0" w:color="auto"/>
            <w:right w:val="none" w:sz="0" w:space="0" w:color="auto"/>
          </w:divBdr>
          <w:divsChild>
            <w:div w:id="1236933983">
              <w:marLeft w:val="0"/>
              <w:marRight w:val="0"/>
              <w:marTop w:val="0"/>
              <w:marBottom w:val="0"/>
              <w:divBdr>
                <w:top w:val="none" w:sz="0" w:space="0" w:color="auto"/>
                <w:left w:val="none" w:sz="0" w:space="0" w:color="auto"/>
                <w:bottom w:val="none" w:sz="0" w:space="0" w:color="auto"/>
                <w:right w:val="none" w:sz="0" w:space="0" w:color="auto"/>
              </w:divBdr>
              <w:divsChild>
                <w:div w:id="345715077">
                  <w:marLeft w:val="0"/>
                  <w:marRight w:val="0"/>
                  <w:marTop w:val="0"/>
                  <w:marBottom w:val="0"/>
                  <w:divBdr>
                    <w:top w:val="none" w:sz="0" w:space="0" w:color="auto"/>
                    <w:left w:val="none" w:sz="0" w:space="0" w:color="auto"/>
                    <w:bottom w:val="none" w:sz="0" w:space="0" w:color="auto"/>
                    <w:right w:val="none" w:sz="0" w:space="0" w:color="auto"/>
                  </w:divBdr>
                  <w:divsChild>
                    <w:div w:id="932204790">
                      <w:marLeft w:val="0"/>
                      <w:marRight w:val="0"/>
                      <w:marTop w:val="0"/>
                      <w:marBottom w:val="0"/>
                      <w:divBdr>
                        <w:top w:val="none" w:sz="0" w:space="0" w:color="auto"/>
                        <w:left w:val="none" w:sz="0" w:space="0" w:color="auto"/>
                        <w:bottom w:val="none" w:sz="0" w:space="0" w:color="auto"/>
                        <w:right w:val="none" w:sz="0" w:space="0" w:color="auto"/>
                      </w:divBdr>
                      <w:divsChild>
                        <w:div w:id="2084913318">
                          <w:marLeft w:val="0"/>
                          <w:marRight w:val="0"/>
                          <w:marTop w:val="0"/>
                          <w:marBottom w:val="0"/>
                          <w:divBdr>
                            <w:top w:val="none" w:sz="0" w:space="0" w:color="auto"/>
                            <w:left w:val="none" w:sz="0" w:space="0" w:color="auto"/>
                            <w:bottom w:val="none" w:sz="0" w:space="0" w:color="auto"/>
                            <w:right w:val="none" w:sz="0" w:space="0" w:color="auto"/>
                          </w:divBdr>
                          <w:divsChild>
                            <w:div w:id="2039155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1383416">
      <w:bodyDiv w:val="1"/>
      <w:marLeft w:val="0"/>
      <w:marRight w:val="0"/>
      <w:marTop w:val="0"/>
      <w:marBottom w:val="0"/>
      <w:divBdr>
        <w:top w:val="none" w:sz="0" w:space="0" w:color="auto"/>
        <w:left w:val="none" w:sz="0" w:space="0" w:color="auto"/>
        <w:bottom w:val="none" w:sz="0" w:space="0" w:color="auto"/>
        <w:right w:val="none" w:sz="0" w:space="0" w:color="auto"/>
      </w:divBdr>
      <w:divsChild>
        <w:div w:id="1193685501">
          <w:marLeft w:val="0"/>
          <w:marRight w:val="0"/>
          <w:marTop w:val="0"/>
          <w:marBottom w:val="0"/>
          <w:divBdr>
            <w:top w:val="none" w:sz="0" w:space="0" w:color="auto"/>
            <w:left w:val="none" w:sz="0" w:space="0" w:color="auto"/>
            <w:bottom w:val="none" w:sz="0" w:space="0" w:color="auto"/>
            <w:right w:val="none" w:sz="0" w:space="0" w:color="auto"/>
          </w:divBdr>
          <w:divsChild>
            <w:div w:id="1264800205">
              <w:marLeft w:val="0"/>
              <w:marRight w:val="0"/>
              <w:marTop w:val="0"/>
              <w:marBottom w:val="0"/>
              <w:divBdr>
                <w:top w:val="none" w:sz="0" w:space="0" w:color="auto"/>
                <w:left w:val="none" w:sz="0" w:space="0" w:color="auto"/>
                <w:bottom w:val="none" w:sz="0" w:space="0" w:color="auto"/>
                <w:right w:val="none" w:sz="0" w:space="0" w:color="auto"/>
              </w:divBdr>
              <w:divsChild>
                <w:div w:id="1141074373">
                  <w:marLeft w:val="0"/>
                  <w:marRight w:val="0"/>
                  <w:marTop w:val="0"/>
                  <w:marBottom w:val="0"/>
                  <w:divBdr>
                    <w:top w:val="none" w:sz="0" w:space="0" w:color="auto"/>
                    <w:left w:val="none" w:sz="0" w:space="0" w:color="auto"/>
                    <w:bottom w:val="none" w:sz="0" w:space="0" w:color="auto"/>
                    <w:right w:val="none" w:sz="0" w:space="0" w:color="auto"/>
                  </w:divBdr>
                  <w:divsChild>
                    <w:div w:id="1551988749">
                      <w:marLeft w:val="0"/>
                      <w:marRight w:val="0"/>
                      <w:marTop w:val="0"/>
                      <w:marBottom w:val="0"/>
                      <w:divBdr>
                        <w:top w:val="none" w:sz="0" w:space="0" w:color="auto"/>
                        <w:left w:val="none" w:sz="0" w:space="0" w:color="auto"/>
                        <w:bottom w:val="none" w:sz="0" w:space="0" w:color="auto"/>
                        <w:right w:val="none" w:sz="0" w:space="0" w:color="auto"/>
                      </w:divBdr>
                      <w:divsChild>
                        <w:div w:id="45568121">
                          <w:marLeft w:val="0"/>
                          <w:marRight w:val="0"/>
                          <w:marTop w:val="0"/>
                          <w:marBottom w:val="0"/>
                          <w:divBdr>
                            <w:top w:val="none" w:sz="0" w:space="0" w:color="auto"/>
                            <w:left w:val="none" w:sz="0" w:space="0" w:color="auto"/>
                            <w:bottom w:val="none" w:sz="0" w:space="0" w:color="auto"/>
                            <w:right w:val="none" w:sz="0" w:space="0" w:color="auto"/>
                          </w:divBdr>
                          <w:divsChild>
                            <w:div w:id="384722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1750134">
      <w:bodyDiv w:val="1"/>
      <w:marLeft w:val="0"/>
      <w:marRight w:val="0"/>
      <w:marTop w:val="0"/>
      <w:marBottom w:val="0"/>
      <w:divBdr>
        <w:top w:val="none" w:sz="0" w:space="0" w:color="auto"/>
        <w:left w:val="none" w:sz="0" w:space="0" w:color="auto"/>
        <w:bottom w:val="none" w:sz="0" w:space="0" w:color="auto"/>
        <w:right w:val="none" w:sz="0" w:space="0" w:color="auto"/>
      </w:divBdr>
      <w:divsChild>
        <w:div w:id="1902399259">
          <w:marLeft w:val="0"/>
          <w:marRight w:val="0"/>
          <w:marTop w:val="0"/>
          <w:marBottom w:val="0"/>
          <w:divBdr>
            <w:top w:val="none" w:sz="0" w:space="0" w:color="auto"/>
            <w:left w:val="none" w:sz="0" w:space="0" w:color="auto"/>
            <w:bottom w:val="none" w:sz="0" w:space="0" w:color="auto"/>
            <w:right w:val="none" w:sz="0" w:space="0" w:color="auto"/>
          </w:divBdr>
          <w:divsChild>
            <w:div w:id="44112971">
              <w:marLeft w:val="300"/>
              <w:marRight w:val="0"/>
              <w:marTop w:val="0"/>
              <w:marBottom w:val="525"/>
              <w:divBdr>
                <w:top w:val="none" w:sz="0" w:space="0" w:color="auto"/>
                <w:left w:val="none" w:sz="0" w:space="0" w:color="auto"/>
                <w:bottom w:val="none" w:sz="0" w:space="0" w:color="auto"/>
                <w:right w:val="none" w:sz="0" w:space="0" w:color="auto"/>
              </w:divBdr>
            </w:div>
          </w:divsChild>
        </w:div>
      </w:divsChild>
    </w:div>
    <w:div w:id="1816724204">
      <w:bodyDiv w:val="1"/>
      <w:marLeft w:val="0"/>
      <w:marRight w:val="0"/>
      <w:marTop w:val="0"/>
      <w:marBottom w:val="0"/>
      <w:divBdr>
        <w:top w:val="none" w:sz="0" w:space="0" w:color="auto"/>
        <w:left w:val="none" w:sz="0" w:space="0" w:color="auto"/>
        <w:bottom w:val="none" w:sz="0" w:space="0" w:color="auto"/>
        <w:right w:val="none" w:sz="0" w:space="0" w:color="auto"/>
      </w:divBdr>
      <w:divsChild>
        <w:div w:id="1334340668">
          <w:marLeft w:val="0"/>
          <w:marRight w:val="0"/>
          <w:marTop w:val="0"/>
          <w:marBottom w:val="0"/>
          <w:divBdr>
            <w:top w:val="none" w:sz="0" w:space="0" w:color="auto"/>
            <w:left w:val="none" w:sz="0" w:space="0" w:color="auto"/>
            <w:bottom w:val="none" w:sz="0" w:space="0" w:color="auto"/>
            <w:right w:val="none" w:sz="0" w:space="0" w:color="auto"/>
          </w:divBdr>
          <w:divsChild>
            <w:div w:id="1180239284">
              <w:marLeft w:val="300"/>
              <w:marRight w:val="0"/>
              <w:marTop w:val="0"/>
              <w:marBottom w:val="525"/>
              <w:divBdr>
                <w:top w:val="none" w:sz="0" w:space="0" w:color="auto"/>
                <w:left w:val="none" w:sz="0" w:space="0" w:color="auto"/>
                <w:bottom w:val="none" w:sz="0" w:space="0" w:color="auto"/>
                <w:right w:val="none" w:sz="0" w:space="0" w:color="auto"/>
              </w:divBdr>
            </w:div>
          </w:divsChild>
        </w:div>
      </w:divsChild>
    </w:div>
    <w:div w:id="1864244897">
      <w:bodyDiv w:val="1"/>
      <w:marLeft w:val="0"/>
      <w:marRight w:val="0"/>
      <w:marTop w:val="0"/>
      <w:marBottom w:val="0"/>
      <w:divBdr>
        <w:top w:val="none" w:sz="0" w:space="0" w:color="auto"/>
        <w:left w:val="none" w:sz="0" w:space="0" w:color="auto"/>
        <w:bottom w:val="none" w:sz="0" w:space="0" w:color="auto"/>
        <w:right w:val="none" w:sz="0" w:space="0" w:color="auto"/>
      </w:divBdr>
      <w:divsChild>
        <w:div w:id="1779445976">
          <w:marLeft w:val="0"/>
          <w:marRight w:val="0"/>
          <w:marTop w:val="0"/>
          <w:marBottom w:val="0"/>
          <w:divBdr>
            <w:top w:val="none" w:sz="0" w:space="0" w:color="auto"/>
            <w:left w:val="none" w:sz="0" w:space="0" w:color="auto"/>
            <w:bottom w:val="none" w:sz="0" w:space="0" w:color="auto"/>
            <w:right w:val="none" w:sz="0" w:space="0" w:color="auto"/>
          </w:divBdr>
          <w:divsChild>
            <w:div w:id="1828206986">
              <w:marLeft w:val="300"/>
              <w:marRight w:val="0"/>
              <w:marTop w:val="0"/>
              <w:marBottom w:val="525"/>
              <w:divBdr>
                <w:top w:val="none" w:sz="0" w:space="0" w:color="auto"/>
                <w:left w:val="none" w:sz="0" w:space="0" w:color="auto"/>
                <w:bottom w:val="none" w:sz="0" w:space="0" w:color="auto"/>
                <w:right w:val="none" w:sz="0" w:space="0" w:color="auto"/>
              </w:divBdr>
            </w:div>
          </w:divsChild>
        </w:div>
      </w:divsChild>
    </w:div>
    <w:div w:id="1940213420">
      <w:bodyDiv w:val="1"/>
      <w:marLeft w:val="0"/>
      <w:marRight w:val="0"/>
      <w:marTop w:val="0"/>
      <w:marBottom w:val="0"/>
      <w:divBdr>
        <w:top w:val="none" w:sz="0" w:space="0" w:color="auto"/>
        <w:left w:val="none" w:sz="0" w:space="0" w:color="auto"/>
        <w:bottom w:val="none" w:sz="0" w:space="0" w:color="auto"/>
        <w:right w:val="none" w:sz="0" w:space="0" w:color="auto"/>
      </w:divBdr>
      <w:divsChild>
        <w:div w:id="828407746">
          <w:marLeft w:val="0"/>
          <w:marRight w:val="0"/>
          <w:marTop w:val="0"/>
          <w:marBottom w:val="0"/>
          <w:divBdr>
            <w:top w:val="none" w:sz="0" w:space="0" w:color="auto"/>
            <w:left w:val="none" w:sz="0" w:space="0" w:color="auto"/>
            <w:bottom w:val="none" w:sz="0" w:space="0" w:color="auto"/>
            <w:right w:val="none" w:sz="0" w:space="0" w:color="auto"/>
          </w:divBdr>
          <w:divsChild>
            <w:div w:id="1336612927">
              <w:marLeft w:val="300"/>
              <w:marRight w:val="0"/>
              <w:marTop w:val="0"/>
              <w:marBottom w:val="525"/>
              <w:divBdr>
                <w:top w:val="none" w:sz="0" w:space="0" w:color="auto"/>
                <w:left w:val="none" w:sz="0" w:space="0" w:color="auto"/>
                <w:bottom w:val="none" w:sz="0" w:space="0" w:color="auto"/>
                <w:right w:val="none" w:sz="0" w:space="0" w:color="auto"/>
              </w:divBdr>
            </w:div>
          </w:divsChild>
        </w:div>
      </w:divsChild>
    </w:div>
    <w:div w:id="1949124126">
      <w:bodyDiv w:val="1"/>
      <w:marLeft w:val="0"/>
      <w:marRight w:val="0"/>
      <w:marTop w:val="0"/>
      <w:marBottom w:val="0"/>
      <w:divBdr>
        <w:top w:val="none" w:sz="0" w:space="0" w:color="auto"/>
        <w:left w:val="none" w:sz="0" w:space="0" w:color="auto"/>
        <w:bottom w:val="none" w:sz="0" w:space="0" w:color="auto"/>
        <w:right w:val="none" w:sz="0" w:space="0" w:color="auto"/>
      </w:divBdr>
      <w:divsChild>
        <w:div w:id="2073192969">
          <w:marLeft w:val="0"/>
          <w:marRight w:val="0"/>
          <w:marTop w:val="0"/>
          <w:marBottom w:val="0"/>
          <w:divBdr>
            <w:top w:val="none" w:sz="0" w:space="0" w:color="auto"/>
            <w:left w:val="none" w:sz="0" w:space="0" w:color="auto"/>
            <w:bottom w:val="none" w:sz="0" w:space="0" w:color="auto"/>
            <w:right w:val="none" w:sz="0" w:space="0" w:color="auto"/>
          </w:divBdr>
          <w:divsChild>
            <w:div w:id="862014099">
              <w:marLeft w:val="300"/>
              <w:marRight w:val="0"/>
              <w:marTop w:val="0"/>
              <w:marBottom w:val="525"/>
              <w:divBdr>
                <w:top w:val="none" w:sz="0" w:space="0" w:color="auto"/>
                <w:left w:val="none" w:sz="0" w:space="0" w:color="auto"/>
                <w:bottom w:val="none" w:sz="0" w:space="0" w:color="auto"/>
                <w:right w:val="none" w:sz="0" w:space="0" w:color="auto"/>
              </w:divBdr>
            </w:div>
          </w:divsChild>
        </w:div>
      </w:divsChild>
    </w:div>
    <w:div w:id="1992513672">
      <w:bodyDiv w:val="1"/>
      <w:marLeft w:val="0"/>
      <w:marRight w:val="0"/>
      <w:marTop w:val="0"/>
      <w:marBottom w:val="0"/>
      <w:divBdr>
        <w:top w:val="none" w:sz="0" w:space="0" w:color="auto"/>
        <w:left w:val="none" w:sz="0" w:space="0" w:color="auto"/>
        <w:bottom w:val="none" w:sz="0" w:space="0" w:color="auto"/>
        <w:right w:val="none" w:sz="0" w:space="0" w:color="auto"/>
      </w:divBdr>
      <w:divsChild>
        <w:div w:id="1580099354">
          <w:marLeft w:val="0"/>
          <w:marRight w:val="0"/>
          <w:marTop w:val="0"/>
          <w:marBottom w:val="0"/>
          <w:divBdr>
            <w:top w:val="none" w:sz="0" w:space="0" w:color="auto"/>
            <w:left w:val="none" w:sz="0" w:space="0" w:color="auto"/>
            <w:bottom w:val="none" w:sz="0" w:space="0" w:color="auto"/>
            <w:right w:val="none" w:sz="0" w:space="0" w:color="auto"/>
          </w:divBdr>
          <w:divsChild>
            <w:div w:id="1938171535">
              <w:marLeft w:val="300"/>
              <w:marRight w:val="0"/>
              <w:marTop w:val="0"/>
              <w:marBottom w:val="525"/>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187</TotalTime>
  <Pages>4</Pages>
  <Words>883</Words>
  <Characters>4860</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Unattended</Company>
  <LinksUpToDate>false</LinksUpToDate>
  <CharactersWithSpaces>5732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Gebruiker</dc:creator>
  <cp:lastModifiedBy>Gebruiker</cp:lastModifiedBy>
  <cp:revision>6</cp:revision>
  <dcterms:created xsi:type="dcterms:W3CDTF">2010-09-11T18:12:00Z</dcterms:created>
  <dcterms:modified xsi:type="dcterms:W3CDTF">2010-09-29T22:04:00Z</dcterms:modified>
</cp:coreProperties>
</file>